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Provider Onboarding &amp; Trust Checklist</w:t>
      </w:r>
    </w:p>
    <w:p>
      <w:r>
        <w:rPr>
          <w:b/>
        </w:rPr>
        <w:t>Design provider activation, quality control, and trust before the marketplace depends on them.</w:t>
      </w:r>
    </w:p>
    <w:p>
      <w:r>
        <w:t>Directorism builds custom marketplaces and directories. Use this document as a working template, then adapt it to your model, market, and constraints.</w:t>
      </w:r>
    </w:p>
    <w:p>
      <w:pPr>
        <w:pStyle w:val="Heading1"/>
      </w:pPr>
      <w:r>
        <w:t>Provider Activation Path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Step</w:t>
            </w:r>
          </w:p>
        </w:tc>
        <w:tc>
          <w:tcPr>
            <w:tcW w:type="dxa" w:w="2160"/>
          </w:tcPr>
          <w:p>
            <w:r>
              <w:t>What We Need</w:t>
            </w:r>
          </w:p>
        </w:tc>
        <w:tc>
          <w:tcPr>
            <w:tcW w:type="dxa" w:w="2160"/>
          </w:tcPr>
          <w:p>
            <w:r>
              <w:t>Why It Matters</w:t>
            </w:r>
          </w:p>
        </w:tc>
        <w:tc>
          <w:tcPr>
            <w:tcW w:type="dxa" w:w="2160"/>
          </w:tcPr>
          <w:p>
            <w:r>
              <w:t>Pass Criteria</w:t>
            </w:r>
          </w:p>
        </w:tc>
      </w:tr>
      <w:tr>
        <w:tc>
          <w:tcPr>
            <w:tcW w:type="dxa" w:w="2160"/>
          </w:tcPr>
          <w:p>
            <w:r>
              <w:t>Signup</w:t>
            </w:r>
          </w:p>
        </w:tc>
        <w:tc>
          <w:tcPr>
            <w:tcW w:type="dxa" w:w="2160"/>
          </w:tcPr>
          <w:p>
            <w:r>
              <w:t>Basic identity, category, location, contact details</w:t>
            </w:r>
          </w:p>
        </w:tc>
        <w:tc>
          <w:tcPr>
            <w:tcW w:type="dxa" w:w="2160"/>
          </w:tcPr>
          <w:p>
            <w:r>
              <w:t>Prevents anonymous or low-quality supply</w:t>
            </w:r>
          </w:p>
        </w:tc>
        <w:tc>
          <w:tcPr>
            <w:tcW w:type="dxa" w:w="2160"/>
          </w:tcPr>
          <w:p>
            <w:r>
              <w:t>Complete and verifiable</w:t>
            </w:r>
          </w:p>
        </w:tc>
      </w:tr>
      <w:tr>
        <w:tc>
          <w:tcPr>
            <w:tcW w:type="dxa" w:w="2160"/>
          </w:tcPr>
          <w:p>
            <w:r>
              <w:t>Profile</w:t>
            </w:r>
          </w:p>
        </w:tc>
        <w:tc>
          <w:tcPr>
            <w:tcW w:type="dxa" w:w="2160"/>
          </w:tcPr>
          <w:p>
            <w:r>
              <w:t>Photos, services, pricing signals, bio, credentials</w:t>
            </w:r>
          </w:p>
        </w:tc>
        <w:tc>
          <w:tcPr>
            <w:tcW w:type="dxa" w:w="2160"/>
          </w:tcPr>
          <w:p>
            <w:r>
              <w:t>Turns supply into buyer confidence</w:t>
            </w:r>
          </w:p>
        </w:tc>
        <w:tc>
          <w:tcPr>
            <w:tcW w:type="dxa" w:w="2160"/>
          </w:tcPr>
          <w:p>
            <w:r>
              <w:t>Buyer can compare and decide</w:t>
            </w:r>
          </w:p>
        </w:tc>
      </w:tr>
      <w:tr>
        <w:tc>
          <w:tcPr>
            <w:tcW w:type="dxa" w:w="2160"/>
          </w:tcPr>
          <w:p>
            <w:r>
              <w:t>Verification</w:t>
            </w:r>
          </w:p>
        </w:tc>
        <w:tc>
          <w:tcPr>
            <w:tcW w:type="dxa" w:w="2160"/>
          </w:tcPr>
          <w:p>
            <w:r>
              <w:t>License, insurance, portfolio, references, background check where relevant</w:t>
            </w:r>
          </w:p>
        </w:tc>
        <w:tc>
          <w:tcPr>
            <w:tcW w:type="dxa" w:w="2160"/>
          </w:tcPr>
          <w:p>
            <w:r>
              <w:t>Trust depends on model risk</w:t>
            </w:r>
          </w:p>
        </w:tc>
        <w:tc>
          <w:tcPr>
            <w:tcW w:type="dxa" w:w="2160"/>
          </w:tcPr>
          <w:p>
            <w:r>
              <w:t>Risk level matches verification depth</w:t>
            </w:r>
          </w:p>
        </w:tc>
      </w:tr>
      <w:tr>
        <w:tc>
          <w:tcPr>
            <w:tcW w:type="dxa" w:w="2160"/>
          </w:tcPr>
          <w:p>
            <w:r>
              <w:t>Activation</w:t>
            </w:r>
          </w:p>
        </w:tc>
        <w:tc>
          <w:tcPr>
            <w:tcW w:type="dxa" w:w="2160"/>
          </w:tcPr>
          <w:p>
            <w:r>
              <w:t>First listing, availability, response expectations</w:t>
            </w:r>
          </w:p>
        </w:tc>
        <w:tc>
          <w:tcPr>
            <w:tcW w:type="dxa" w:w="2160"/>
          </w:tcPr>
          <w:p>
            <w:r>
              <w:t>Inactive supply damages liquidity</w:t>
            </w:r>
          </w:p>
        </w:tc>
        <w:tc>
          <w:tcPr>
            <w:tcW w:type="dxa" w:w="2160"/>
          </w:tcPr>
          <w:p>
            <w:r>
              <w:t>Provider can accept real demand</w:t>
            </w:r>
          </w:p>
        </w:tc>
      </w:tr>
      <w:tr>
        <w:tc>
          <w:tcPr>
            <w:tcW w:type="dxa" w:w="2160"/>
          </w:tcPr>
          <w:p>
            <w:r>
              <w:t>Quality loop</w:t>
            </w:r>
          </w:p>
        </w:tc>
        <w:tc>
          <w:tcPr>
            <w:tcW w:type="dxa" w:w="2160"/>
          </w:tcPr>
          <w:p>
            <w:r>
              <w:t>Reviews, disputes, support notes, cancellation behavior</w:t>
            </w:r>
          </w:p>
        </w:tc>
        <w:tc>
          <w:tcPr>
            <w:tcW w:type="dxa" w:w="2160"/>
          </w:tcPr>
          <w:p>
            <w:r>
              <w:t>Trust must improve after launch</w:t>
            </w:r>
          </w:p>
        </w:tc>
        <w:tc>
          <w:tcPr>
            <w:tcW w:type="dxa" w:w="2160"/>
          </w:tcPr>
          <w:p>
            <w:r>
              <w:t>Operator can spot weak supply</w:t>
            </w:r>
          </w:p>
        </w:tc>
      </w:tr>
    </w:tbl>
    <w:p/>
    <w:p>
      <w:pPr>
        <w:pStyle w:val="Heading1"/>
      </w:pPr>
      <w:r>
        <w:t>Trust Checklist</w:t>
      </w:r>
    </w:p>
    <w:p>
      <w:r>
        <w:t>[ ] Buyer can see why a provider is qualified.</w:t>
      </w:r>
    </w:p>
    <w:p>
      <w:r>
        <w:t>[ ] Provider knows what makes a profile complete.</w:t>
      </w:r>
    </w:p>
    <w:p>
      <w:r>
        <w:t>[ ] Admin can approve, reject, suspend, or request changes.</w:t>
      </w:r>
    </w:p>
    <w:p>
      <w:r>
        <w:t>[ ] Dispute paths are known before the first transaction.</w:t>
      </w:r>
    </w:p>
    <w:p>
      <w:r>
        <w:t>[ ] Review prompts happen after meaningful interactions.</w:t>
      </w:r>
    </w:p>
    <w:p>
      <w:r>
        <w:t>[ ] High-risk categories have stronger verification than low-risk categories.</w:t>
      </w:r>
    </w:p>
    <w:p>
      <w:pPr>
        <w:pStyle w:val="Heading1"/>
      </w:pPr>
      <w:r>
        <w:t>Profile Quality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Provider</w:t>
            </w:r>
          </w:p>
        </w:tc>
        <w:tc>
          <w:tcPr>
            <w:tcW w:type="dxa" w:w="1728"/>
          </w:tcPr>
          <w:p>
            <w:r>
              <w:t>Profile completeness</w:t>
            </w:r>
          </w:p>
        </w:tc>
        <w:tc>
          <w:tcPr>
            <w:tcW w:type="dxa" w:w="1728"/>
          </w:tcPr>
          <w:p>
            <w:r>
              <w:t>Trust signal</w:t>
            </w:r>
          </w:p>
        </w:tc>
        <w:tc>
          <w:tcPr>
            <w:tcW w:type="dxa" w:w="1728"/>
          </w:tcPr>
          <w:p>
            <w:r>
              <w:t>Conversion issue</w:t>
            </w:r>
          </w:p>
        </w:tc>
        <w:tc>
          <w:tcPr>
            <w:tcW w:type="dxa" w:w="1728"/>
          </w:tcPr>
          <w:p>
            <w:r>
              <w:t>Fix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